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E" w:rsidRPr="00E9070C" w:rsidRDefault="00E9070C" w:rsidP="00E9070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E9070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Описание педагогической технологии</w:t>
      </w:r>
    </w:p>
    <w:p w:rsidR="00E9070C" w:rsidRPr="00E9070C" w:rsidRDefault="00E9070C" w:rsidP="00E9070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E9070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Элементы ТРИЗ – в проблемном уроке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F171E" w:rsidRPr="00FC1ADF" w:rsidRDefault="009F171E" w:rsidP="00DF21D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все предметники я впервые встречаюсь с ребятами в 5 классе. 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зачастую наблюдаю, что ученики поднимают руку для ответа, не дослушав задачу до вопроса. По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принципу «кто быстрее».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иногда угадывают правильный ответ. Почему так случается? Я нашл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для себя такое объяснение: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начальной школе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сюжеты задач близки жизненному опыту д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етей, числа в условии небольшие, у детей недостаточно сформирован осознанный навык чтения.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Когда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задаёт вопрос,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главное, по их мнению, дать ответ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быстрее других.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вот правильный он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об этом не задумываются.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 называют это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«синдром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третье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классника».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ставлю перед собой цель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очь ученикам избавиться от него потому, что</w:t>
      </w:r>
      <w:r w:rsidRPr="004313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овременному социуму нужны выпускники такого уровня, чтобы, попадая в проблемную ситуацию, они могли найти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не угадать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её решения, выбрать рациональный способ и обосновать его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F171E" w:rsidRPr="00FC1ADF" w:rsidRDefault="009F171E" w:rsidP="00DF21D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ведением в школе стандартов образования, в которых в качестве нового методологического подхода заложено требование к </w:t>
      </w:r>
      <w:proofErr w:type="spellStart"/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результатам обучения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возникла необходимость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переосмыслить накопленный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мною 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педагогический опыт.</w:t>
      </w:r>
    </w:p>
    <w:p w:rsidR="009F171E" w:rsidRPr="00FC1ADF" w:rsidRDefault="009F171E" w:rsidP="00DF21D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Итак, государство разработало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стратеги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за мной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 тактики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Основным инструментом учителя на уроке математики является задача. Это и предмет исследования, и средство обучения и «лекарство» для лечения «синдрома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третьеклассника»</w:t>
      </w:r>
      <w:r w:rsidRPr="00FC1A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Я провела следующий эксперимент: на этапе повторения в 5 классе предложила следующую задачу:  </w:t>
      </w:r>
    </w:p>
    <w:p w:rsidR="009F171E" w:rsidRPr="00D83BF1" w:rsidRDefault="009F171E" w:rsidP="00D83BF1">
      <w:pPr>
        <w:pStyle w:val="a3"/>
        <w:spacing w:line="360" w:lineRule="auto"/>
        <w:ind w:left="0"/>
        <w:jc w:val="both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D83BF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Для покупки хлеба, молока и масла мама дала Антону 250 рублей. Цена булки хлеба в магазине – 25 </w:t>
      </w:r>
      <w:proofErr w:type="gramStart"/>
      <w:r w:rsidRPr="00D83BF1">
        <w:rPr>
          <w:b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D83BF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1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бутылка</w:t>
      </w:r>
      <w:r w:rsidRPr="00D83BF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молока – 54 р, пачка масла – 121 р. 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Опять проявился</w:t>
      </w:r>
      <w:r w:rsidRPr="004A5E9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«синдром третьеклассника»: </w:t>
      </w:r>
      <w:r w:rsidRPr="00D83BF1">
        <w:rPr>
          <w:sz w:val="28"/>
          <w:szCs w:val="28"/>
          <w:bdr w:val="none" w:sz="0" w:space="0" w:color="auto" w:frame="1"/>
        </w:rPr>
        <w:t>несколько</w:t>
      </w:r>
      <w:r>
        <w:rPr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учеников, стали поднимать руки, не дослушав задачу, и были удивлены заданием самостоятельно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составить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вопрос к задаче.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Единственное условие, которое я поставила пятиклашкам – если задаёшь вопрос, то сам должен знать ответ на него. 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Казалось бы, что здесь тяжёлого? Но уже через несколько минут, ребята стали обращаться за помощью: 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 А сколько покупать хлеба, молока и масла?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А сдача должна остаться?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А можно не покупать хлеб?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Отлично! Начался анализ условия задачи, именно этого я и добивалась. Перефразирую задание: Составьте вопрос к задаче, при необходимости изменив или дополнив её условие.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Приведу несколько, по моему мнению, самых интересных авторских вопросов, составленных ребятами: 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Смогу ли я на сдачу купить «Киндер-сюрприз» за 62 рубля, если куплю 1 булку хлеба, 1 бутылку молока и пачку масла?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Сколько сдачи останется после покупки двух булок хлеба и пачки масла?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Какой набор этих продуктов можно купить, чтобы осталось на пачку корма за 85 рублей для кошки Мурки?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Уважаемые учителя математики, узнаёте задачи? Это же практико-ориентированные задачи, которые встречаются на ОГЭ и ЕГЭ и ВПР! Причем,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составленные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учащимися. </w:t>
      </w:r>
    </w:p>
    <w:p w:rsidR="009F171E" w:rsidRDefault="009F171E" w:rsidP="00D83BF1">
      <w:pPr>
        <w:pStyle w:val="a3"/>
        <w:spacing w:line="360" w:lineRule="auto"/>
        <w:ind w:left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Давайте проанализируем, какие компетенции развиваются у учащихся  при составлении вопроса к задаче. 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По первых, выполняя это задание,  ребята   </w:t>
      </w:r>
      <w:r w:rsidRPr="00927C86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анализируют состав задачи, выявляют</w:t>
      </w:r>
      <w:r w:rsidRPr="00241937">
        <w:rPr>
          <w:sz w:val="28"/>
          <w:szCs w:val="28"/>
        </w:rPr>
        <w:t xml:space="preserve"> структурные связи и соотношения</w:t>
      </w:r>
      <w:r>
        <w:rPr>
          <w:sz w:val="28"/>
          <w:szCs w:val="28"/>
        </w:rPr>
        <w:t>, т.е. развивают аналитические компетенции; переформулируют условие и выдвигают гипотезы, т.е. развивают творческие компетенции; когда вопрос готов, доказывают, что он удовлетворяет данному условию, дают оценку полученному результату, т.е. развивают логические компетенции.</w:t>
      </w:r>
      <w:proofErr w:type="gramEnd"/>
    </w:p>
    <w:p w:rsidR="009F171E" w:rsidRDefault="009F171E" w:rsidP="00D83BF1">
      <w:pPr>
        <w:pStyle w:val="a3"/>
        <w:spacing w:line="360" w:lineRule="auto"/>
        <w:ind w:left="0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Это был урок одной задачи, которая помогла понять мне мою </w:t>
      </w:r>
      <w:r>
        <w:rPr>
          <w:spacing w:val="-4"/>
          <w:sz w:val="28"/>
          <w:szCs w:val="28"/>
        </w:rPr>
        <w:t>г</w:t>
      </w:r>
      <w:r w:rsidRPr="004D687A">
        <w:rPr>
          <w:spacing w:val="-4"/>
          <w:sz w:val="28"/>
          <w:szCs w:val="28"/>
        </w:rPr>
        <w:t>лавн</w:t>
      </w:r>
      <w:r>
        <w:rPr>
          <w:spacing w:val="-4"/>
          <w:sz w:val="28"/>
          <w:szCs w:val="28"/>
        </w:rPr>
        <w:t>ую</w:t>
      </w:r>
      <w:r w:rsidRPr="004D687A">
        <w:rPr>
          <w:spacing w:val="-4"/>
          <w:sz w:val="28"/>
          <w:szCs w:val="28"/>
        </w:rPr>
        <w:t xml:space="preserve"> задач</w:t>
      </w:r>
      <w:r>
        <w:rPr>
          <w:spacing w:val="-4"/>
          <w:sz w:val="28"/>
          <w:szCs w:val="28"/>
        </w:rPr>
        <w:t>у:</w:t>
      </w:r>
      <w:r w:rsidRPr="004D687A">
        <w:rPr>
          <w:spacing w:val="-4"/>
          <w:sz w:val="28"/>
          <w:szCs w:val="28"/>
        </w:rPr>
        <w:t xml:space="preserve"> созда</w:t>
      </w:r>
      <w:r>
        <w:rPr>
          <w:spacing w:val="-4"/>
          <w:sz w:val="28"/>
          <w:szCs w:val="28"/>
        </w:rPr>
        <w:t>ть условия</w:t>
      </w:r>
      <w:r w:rsidRPr="004D687A">
        <w:rPr>
          <w:spacing w:val="-4"/>
          <w:sz w:val="28"/>
          <w:szCs w:val="28"/>
        </w:rPr>
        <w:t>, провоцирующи</w:t>
      </w:r>
      <w:r>
        <w:rPr>
          <w:spacing w:val="-4"/>
          <w:sz w:val="28"/>
          <w:szCs w:val="28"/>
        </w:rPr>
        <w:t>е</w:t>
      </w:r>
      <w:r w:rsidRPr="004D687A">
        <w:rPr>
          <w:spacing w:val="-4"/>
          <w:sz w:val="28"/>
          <w:szCs w:val="28"/>
        </w:rPr>
        <w:t xml:space="preserve"> детское действие</w:t>
      </w:r>
      <w:r>
        <w:rPr>
          <w:spacing w:val="-4"/>
          <w:sz w:val="28"/>
          <w:szCs w:val="28"/>
        </w:rPr>
        <w:t xml:space="preserve">. Теория открытых задач привлекла меня, но познакомившись </w:t>
      </w:r>
      <w:proofErr w:type="gramStart"/>
      <w:r>
        <w:rPr>
          <w:spacing w:val="-4"/>
          <w:sz w:val="28"/>
          <w:szCs w:val="28"/>
        </w:rPr>
        <w:t>с</w:t>
      </w:r>
      <w:proofErr w:type="gramEnd"/>
      <w:r>
        <w:rPr>
          <w:spacing w:val="-4"/>
          <w:sz w:val="28"/>
          <w:szCs w:val="28"/>
        </w:rPr>
        <w:t xml:space="preserve">  структурой сдвоенного урока в системе НФТМ-ТРИЗ М. М. </w:t>
      </w:r>
      <w:proofErr w:type="spellStart"/>
      <w:r>
        <w:rPr>
          <w:spacing w:val="-4"/>
          <w:sz w:val="28"/>
          <w:szCs w:val="28"/>
        </w:rPr>
        <w:t>Зиновкиной</w:t>
      </w:r>
      <w:proofErr w:type="spellEnd"/>
      <w:r>
        <w:rPr>
          <w:spacing w:val="-4"/>
          <w:sz w:val="28"/>
          <w:szCs w:val="28"/>
        </w:rPr>
        <w:t xml:space="preserve"> (рис1) я пришла к выводу, что в школе реально использовать лишь элементы этой технологии. </w:t>
      </w:r>
    </w:p>
    <w:p w:rsidR="009F171E" w:rsidRDefault="00E9070C" w:rsidP="00D83BF1">
      <w:pPr>
        <w:pStyle w:val="a3"/>
        <w:spacing w:line="360" w:lineRule="auto"/>
        <w:ind w:left="0"/>
        <w:jc w:val="both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69.5pt;height:159pt;visibility:visible">
            <v:imagedata r:id="rId5" o:title=""/>
          </v:shape>
        </w:pict>
      </w:r>
      <w:r w:rsidR="009F171E">
        <w:rPr>
          <w:spacing w:val="-4"/>
          <w:sz w:val="28"/>
          <w:szCs w:val="28"/>
        </w:rPr>
        <w:t xml:space="preserve">Так стал формироваться личный опыт  включения элементов ТРИЗ - технологии в структуру </w:t>
      </w:r>
      <w:r w:rsidR="009F171E" w:rsidRPr="00E03FF7">
        <w:rPr>
          <w:spacing w:val="-4"/>
          <w:sz w:val="28"/>
          <w:szCs w:val="28"/>
        </w:rPr>
        <w:t>проблемного урока.</w:t>
      </w:r>
    </w:p>
    <w:p w:rsidR="009F171E" w:rsidRDefault="009F171E" w:rsidP="00DF21DD">
      <w:pPr>
        <w:pStyle w:val="a3"/>
        <w:spacing w:line="360" w:lineRule="auto"/>
        <w:ind w:left="0"/>
        <w:jc w:val="both"/>
        <w:rPr>
          <w:spacing w:val="-4"/>
          <w:sz w:val="28"/>
          <w:szCs w:val="28"/>
        </w:rPr>
      </w:pPr>
      <w:r>
        <w:rPr>
          <w:rStyle w:val="c3"/>
          <w:color w:val="000000"/>
          <w:shd w:val="clear" w:color="auto" w:fill="FFFFFF"/>
        </w:rPr>
        <w:t> </w:t>
      </w:r>
      <w:r w:rsidRPr="00EC6F62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основу</w:t>
      </w:r>
      <w:r w:rsidRPr="00EC6F62">
        <w:rPr>
          <w:spacing w:val="-4"/>
          <w:sz w:val="28"/>
          <w:szCs w:val="28"/>
        </w:rPr>
        <w:t xml:space="preserve"> проблемного обучения </w:t>
      </w:r>
      <w:r>
        <w:rPr>
          <w:spacing w:val="-4"/>
          <w:sz w:val="28"/>
          <w:szCs w:val="28"/>
        </w:rPr>
        <w:t>заложены</w:t>
      </w:r>
      <w:r w:rsidRPr="00EC6F62">
        <w:rPr>
          <w:spacing w:val="-4"/>
          <w:sz w:val="28"/>
          <w:szCs w:val="28"/>
        </w:rPr>
        <w:t xml:space="preserve"> идеи </w:t>
      </w:r>
      <w:hyperlink r:id="rId6" w:history="1">
        <w:r w:rsidRPr="00EC6F62">
          <w:rPr>
            <w:spacing w:val="-4"/>
            <w:sz w:val="28"/>
            <w:szCs w:val="28"/>
          </w:rPr>
          <w:t xml:space="preserve">Дж. </w:t>
        </w:r>
        <w:proofErr w:type="spellStart"/>
        <w:r w:rsidRPr="00EC6F62">
          <w:rPr>
            <w:spacing w:val="-4"/>
            <w:sz w:val="28"/>
            <w:szCs w:val="28"/>
          </w:rPr>
          <w:t>Дьюи</w:t>
        </w:r>
        <w:proofErr w:type="spellEnd"/>
      </w:hyperlink>
      <w:r w:rsidRPr="00EC6F62">
        <w:rPr>
          <w:spacing w:val="-4"/>
          <w:sz w:val="28"/>
          <w:szCs w:val="28"/>
        </w:rPr>
        <w:t xml:space="preserve"> (1859—1952), </w:t>
      </w:r>
      <w:r>
        <w:rPr>
          <w:spacing w:val="-4"/>
          <w:sz w:val="28"/>
          <w:szCs w:val="28"/>
        </w:rPr>
        <w:t xml:space="preserve">основателя </w:t>
      </w:r>
      <w:hyperlink r:id="rId7" w:history="1">
        <w:r w:rsidRPr="00EC6F62">
          <w:rPr>
            <w:spacing w:val="-4"/>
            <w:sz w:val="28"/>
            <w:szCs w:val="28"/>
          </w:rPr>
          <w:t>Чикаг</w:t>
        </w:r>
        <w:r>
          <w:rPr>
            <w:spacing w:val="-4"/>
            <w:sz w:val="28"/>
            <w:szCs w:val="28"/>
          </w:rPr>
          <w:t>ской</w:t>
        </w:r>
      </w:hyperlink>
      <w:r>
        <w:rPr>
          <w:spacing w:val="-4"/>
          <w:sz w:val="28"/>
          <w:szCs w:val="28"/>
        </w:rPr>
        <w:t xml:space="preserve"> опытной школы. </w:t>
      </w:r>
      <w:r w:rsidRPr="002913C8">
        <w:rPr>
          <w:spacing w:val="-4"/>
          <w:sz w:val="28"/>
          <w:szCs w:val="28"/>
        </w:rPr>
        <w:t>Над разработкой принципиальных положений концепции проблемного обучения активное участие принимали</w:t>
      </w:r>
      <w:r>
        <w:rPr>
          <w:spacing w:val="-4"/>
          <w:sz w:val="28"/>
          <w:szCs w:val="28"/>
        </w:rPr>
        <w:t xml:space="preserve"> отечественные </w:t>
      </w:r>
      <w:proofErr w:type="spellStart"/>
      <w:r>
        <w:rPr>
          <w:spacing w:val="-4"/>
          <w:sz w:val="28"/>
          <w:szCs w:val="28"/>
        </w:rPr>
        <w:t>дидакты</w:t>
      </w:r>
      <w:proofErr w:type="spellEnd"/>
      <w:r w:rsidRPr="002913C8">
        <w:rPr>
          <w:spacing w:val="-4"/>
          <w:sz w:val="28"/>
          <w:szCs w:val="28"/>
        </w:rPr>
        <w:t>:  </w:t>
      </w:r>
      <w:hyperlink r:id="rId8" w:history="1">
        <w:r w:rsidRPr="002913C8">
          <w:rPr>
            <w:spacing w:val="-4"/>
            <w:sz w:val="28"/>
            <w:szCs w:val="28"/>
          </w:rPr>
          <w:t xml:space="preserve">И. Я. </w:t>
        </w:r>
        <w:proofErr w:type="spellStart"/>
        <w:r w:rsidRPr="002913C8">
          <w:rPr>
            <w:spacing w:val="-4"/>
            <w:sz w:val="28"/>
            <w:szCs w:val="28"/>
          </w:rPr>
          <w:t>Лернер</w:t>
        </w:r>
        <w:proofErr w:type="spellEnd"/>
      </w:hyperlink>
      <w:r w:rsidRPr="002913C8">
        <w:rPr>
          <w:spacing w:val="-4"/>
          <w:sz w:val="28"/>
          <w:szCs w:val="28"/>
        </w:rPr>
        <w:t>, </w:t>
      </w:r>
      <w:hyperlink r:id="rId9" w:history="1">
        <w:r w:rsidRPr="002913C8">
          <w:rPr>
            <w:spacing w:val="-4"/>
            <w:sz w:val="28"/>
            <w:szCs w:val="28"/>
          </w:rPr>
          <w:t>А. М. Матюшкин</w:t>
        </w:r>
      </w:hyperlink>
      <w:r w:rsidRPr="002913C8">
        <w:rPr>
          <w:spacing w:val="-4"/>
          <w:sz w:val="28"/>
          <w:szCs w:val="28"/>
        </w:rPr>
        <w:t>, </w:t>
      </w:r>
      <w:hyperlink r:id="rId10" w:history="1">
        <w:r w:rsidRPr="002913C8">
          <w:rPr>
            <w:spacing w:val="-4"/>
            <w:sz w:val="28"/>
            <w:szCs w:val="28"/>
          </w:rPr>
          <w:t xml:space="preserve">М. И. </w:t>
        </w:r>
        <w:proofErr w:type="spellStart"/>
        <w:r w:rsidRPr="002913C8">
          <w:rPr>
            <w:spacing w:val="-4"/>
            <w:sz w:val="28"/>
            <w:szCs w:val="28"/>
          </w:rPr>
          <w:t>Махмутов</w:t>
        </w:r>
        <w:proofErr w:type="spellEnd"/>
      </w:hyperlink>
      <w:r w:rsidRPr="002913C8">
        <w:rPr>
          <w:spacing w:val="-4"/>
          <w:sz w:val="28"/>
          <w:szCs w:val="28"/>
        </w:rPr>
        <w:t>,  и др</w:t>
      </w:r>
      <w:r>
        <w:rPr>
          <w:spacing w:val="-4"/>
          <w:sz w:val="28"/>
          <w:szCs w:val="28"/>
        </w:rPr>
        <w:t>.</w:t>
      </w:r>
    </w:p>
    <w:p w:rsidR="009F171E" w:rsidRDefault="009F171E" w:rsidP="00DF21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3B42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построении модели проблемного урока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 основном используют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структуру, предложенную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М.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Ма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хмутовым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(рис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):</w:t>
      </w:r>
    </w:p>
    <w:p w:rsidR="009F171E" w:rsidRDefault="00E9070C" w:rsidP="00DF21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pacing w:val="-4"/>
          <w:sz w:val="28"/>
          <w:szCs w:val="28"/>
          <w:lang w:eastAsia="ru-RU"/>
        </w:rPr>
        <w:pict>
          <v:shape id="Рисунок 7" o:spid="_x0000_i1026" type="#_x0000_t75" style="width:463.5pt;height:157.5pt;visibility:visible">
            <v:imagedata r:id="rId11" o:title=""/>
          </v:shape>
        </w:pict>
      </w:r>
    </w:p>
    <w:p w:rsidR="009F171E" w:rsidRDefault="009F171E" w:rsidP="00DF21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Чтобы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максимально учесть требования к современному уроку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необходимо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пробудить первоначальный интерес к нему за счет необычности его начала.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Поэтому в эту схему я  добавила элемент технологии ТРИЗ -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этап</w:t>
      </w:r>
      <w:r w:rsidRPr="003B424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мотивации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Например, на уроке в 7 классе «Сумма углов треугольника»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поступаю так: Объявляю ребятам, 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что главным героем сегодн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яшнего урока будет треугольник 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 рассказываю историю времён отечественной войны 1812 г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о трофейной линейке: </w:t>
      </w:r>
    </w:p>
    <w:p w:rsidR="009F171E" w:rsidRPr="005943B4" w:rsidRDefault="009F171E" w:rsidP="005943B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</w:pPr>
      <w:r w:rsidRPr="005943B4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Во времена нашествия Наполеона на Россию русскими солдатами в плен был взят французский офицер, у которого нашли тонкую металлическую пластинку со штрихами. Что же это такое? Быть может это секретное оружие? А может ключ к расшифровке важных донесений? Допрос пленного расставил всё по своим местам - оказывается это инструмент для измерения и построения отрезков, и полагался исключительно офицерам. На Руси до этого времени для разметки линий применяли железные прутья, которые называли шильцами. После  войны 1812 года по образцу трофейной линейки </w:t>
      </w:r>
      <w:proofErr w:type="gramStart"/>
      <w:r w:rsidRPr="005943B4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изготовили деревянные и пользуются ими по сей</w:t>
      </w:r>
      <w:proofErr w:type="gramEnd"/>
      <w:r w:rsidRPr="005943B4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день.  </w:t>
      </w:r>
    </w:p>
    <w:p w:rsidR="009F171E" w:rsidRDefault="009F171E" w:rsidP="00D1720F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5943B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Ребята,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акие измерения в треугольнике можно провести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при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помощи линейки?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9F171E" w:rsidRDefault="009F171E" w:rsidP="00D1720F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Вопросами подвожу учащихся к нахождению периметра</w:t>
      </w:r>
      <w:r w:rsidRPr="00D1720F">
        <w:rPr>
          <w:sz w:val="28"/>
          <w:szCs w:val="28"/>
        </w:rPr>
        <w:t xml:space="preserve"> </w:t>
      </w:r>
    </w:p>
    <w:p w:rsidR="009F171E" w:rsidRDefault="009F171E" w:rsidP="00D1720F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D1720F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 если бы вместо линейки, я предложила вам транспортир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то к</w:t>
      </w:r>
      <w:r w:rsidRPr="00D1720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акие измерения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вы смогли бы </w:t>
      </w:r>
      <w:r w:rsidRPr="00D1720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провести в треугольнике? </w:t>
      </w:r>
    </w:p>
    <w:p w:rsidR="009F171E" w:rsidRPr="00D1720F" w:rsidRDefault="009F171E" w:rsidP="00D1720F">
      <w:pPr>
        <w:spacing w:line="360" w:lineRule="auto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процессе обсуждения</w:t>
      </w:r>
      <w:r w:rsidRPr="00D1720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наз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ывается тема </w:t>
      </w:r>
      <w:r w:rsidRPr="00D1720F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урока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«</w:t>
      </w:r>
      <w:r w:rsidRPr="00D1720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СУММА УГЛОВ ТРЕУГОЛЬНИКА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»</w:t>
      </w:r>
    </w:p>
    <w:p w:rsidR="009F171E" w:rsidRDefault="009F171E" w:rsidP="00DF21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Получается, что уже на этапе мотивации  были установлены тематические рамки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урока,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значит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будет легче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извлечь из памяти ранее </w:t>
      </w:r>
      <w:r w:rsidRPr="006D2E6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усвоенн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ую</w:t>
      </w:r>
      <w:r w:rsidRPr="006D2E6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информаци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ю или опыт</w:t>
      </w:r>
      <w:r w:rsidRPr="006D2E6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 подготов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ить</w:t>
      </w:r>
      <w:r w:rsidRPr="006D2E60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их к немедленному использованию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т.е. актуализировать знания</w:t>
      </w:r>
      <w:r>
        <w:rPr>
          <w:color w:val="2E2E2E"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Я организую это так – 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ребята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проводят измерения углов и вычисляют их сумму.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Все ответы записываем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на доске.  Учащиеся сами замечают, что все полученные суммы при округлении принимают значение 180</w:t>
      </w:r>
      <w:r w:rsidRPr="003B424D">
        <w:rPr>
          <w:rFonts w:ascii="Times New Roman" w:hAnsi="Times New Roman" w:cs="Times New Roman"/>
          <w:spacing w:val="-4"/>
          <w:sz w:val="28"/>
          <w:szCs w:val="28"/>
          <w:vertAlign w:val="superscript"/>
          <w:lang w:eastAsia="ru-RU"/>
        </w:rPr>
        <w:t>0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Пришло время для постановки </w:t>
      </w:r>
      <w:r w:rsidRPr="003B424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учебной проблемы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– это случайность или закономерность? Ребята выдвигают гипотезы,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а я включаю в схему проблемного урока элемент технологии ТРИЗ – </w:t>
      </w:r>
      <w:r w:rsidRPr="0029687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головоломку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9F171E" w:rsidRPr="006A2D5E" w:rsidRDefault="009F171E" w:rsidP="00DF21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</w:pPr>
      <w:r w:rsidRPr="006A2D5E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lastRenderedPageBreak/>
        <w:t>На  одной из сторон треугольника найти такую точку, что если перегнуть в неё все углы треугольника, то они образуют развёрнутый угол.</w:t>
      </w:r>
    </w:p>
    <w:p w:rsidR="009F171E" w:rsidRPr="003B424D" w:rsidRDefault="009F171E" w:rsidP="00DF21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3B424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Нахождение новых принципов действия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 следующий этап урока. Именно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этом этапе мы – учителя – неосознанно способствуем формированию стереотипного мышления учащихся. Экономя время на уроке, выполняем на доске «удобные» чертежи. В иллюстрациях учебников все геометрические фигуры тоже «удобные». Складывается стереотип, что все фигуры бывают только такими.  А на ОГЭ и ЕГЭ нет «удобных» рисунков. Чтобы выпускники чувствовали себя уверенно надо показать им различные положения фигуры, а не только «удобные». Например, при знакомстве с прямоугольным треугольником я предлагаю ученикам выделить прямой угол, гипотенузу и катеты во всех предложенных мною положений треугольника, а затем придумать положение самим.  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Такие приёмы на уроке помогают избежа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ть формирования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стереотипов восприятия и мышления учеников.</w:t>
      </w:r>
    </w:p>
    <w:p w:rsidR="009F171E" w:rsidRDefault="009F171E" w:rsidP="00DF21DD">
      <w:pPr>
        <w:tabs>
          <w:tab w:val="num" w:pos="720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Следующий этап урока – </w:t>
      </w:r>
      <w:r w:rsidRPr="003B424D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применение добытых знаний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Здесь с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истема заданий выстраивается от простых к </w:t>
      </w:r>
      <w:proofErr w:type="gramStart"/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сложным</w:t>
      </w:r>
      <w:proofErr w:type="gramEnd"/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этот этап урока 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можно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включать</w:t>
      </w:r>
      <w:r w:rsidRPr="003B424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«открытые» задачи, при выполнении которых применяются базовые знания в нестандартных ситуациях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проявляется находчивость, активность, берё</w:t>
      </w:r>
      <w:r w:rsidRPr="003B424D">
        <w:rPr>
          <w:rFonts w:ascii="Times New Roman" w:hAnsi="Times New Roman" w:cs="Times New Roman"/>
          <w:sz w:val="28"/>
          <w:szCs w:val="28"/>
          <w:lang w:eastAsia="ru-RU"/>
        </w:rPr>
        <w:t xml:space="preserve">тся на себя ответственность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 и ответ.</w:t>
      </w:r>
      <w:r w:rsidRPr="003B424D">
        <w:rPr>
          <w:rFonts w:ascii="Times New Roman" w:hAnsi="Times New Roman" w:cs="Times New Roman"/>
          <w:sz w:val="28"/>
          <w:szCs w:val="28"/>
          <w:lang w:eastAsia="ru-RU"/>
        </w:rPr>
        <w:t xml:space="preserve"> А значит, фо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рмируются личностные результаты. </w:t>
      </w:r>
    </w:p>
    <w:p w:rsidR="009F171E" w:rsidRDefault="009F171E" w:rsidP="00DF21DD">
      <w:pPr>
        <w:tabs>
          <w:tab w:val="num" w:pos="720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описанном фрагменте урока я показала применение элементов ТРИЗ-технологии в проблемном уроке. Этап мотивации (удивление), головоломки и открытые задачи можно включать в любую педагогическую технологию.</w:t>
      </w:r>
    </w:p>
    <w:p w:rsidR="009F171E" w:rsidRDefault="009F171E" w:rsidP="0096470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E8D">
        <w:rPr>
          <w:rFonts w:ascii="Times New Roman" w:hAnsi="Times New Roman" w:cs="Times New Roman"/>
          <w:sz w:val="28"/>
          <w:szCs w:val="28"/>
          <w:lang w:eastAsia="ru-RU"/>
        </w:rPr>
        <w:t>Открытые задачи удобно вписываются в уроки на этапах повторения и закрепления, но решать только открытые задачи нельзя и невозможно. Для их решения нужны базовые алгоритмы</w:t>
      </w:r>
      <w:r>
        <w:rPr>
          <w:rFonts w:ascii="Times New Roman" w:hAnsi="Times New Roman" w:cs="Times New Roman"/>
          <w:sz w:val="28"/>
          <w:szCs w:val="28"/>
          <w:lang w:eastAsia="ru-RU"/>
        </w:rPr>
        <w:t>, с помощью которых</w:t>
      </w:r>
      <w:r w:rsidRPr="00591E8D">
        <w:rPr>
          <w:rFonts w:ascii="Times New Roman" w:hAnsi="Times New Roman" w:cs="Times New Roman"/>
          <w:sz w:val="28"/>
          <w:szCs w:val="28"/>
          <w:lang w:eastAsia="ru-RU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91E8D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оперируют</w:t>
      </w:r>
      <w:r w:rsidRPr="00591E8D">
        <w:rPr>
          <w:rFonts w:ascii="Times New Roman" w:hAnsi="Times New Roman" w:cs="Times New Roman"/>
          <w:sz w:val="28"/>
          <w:szCs w:val="28"/>
          <w:lang w:eastAsia="ru-RU"/>
        </w:rPr>
        <w:t xml:space="preserve"> свернутыми знаниями при решении 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сложных задач и не затрачивают</w:t>
      </w:r>
      <w:r w:rsidRPr="00591E8D">
        <w:rPr>
          <w:rFonts w:ascii="Times New Roman" w:hAnsi="Times New Roman" w:cs="Times New Roman"/>
          <w:sz w:val="28"/>
          <w:szCs w:val="28"/>
          <w:lang w:eastAsia="ru-RU"/>
        </w:rPr>
        <w:t xml:space="preserve"> больших усилий на поиск решения частичных проблем.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171E" w:rsidRDefault="009F171E" w:rsidP="00964708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B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Уверена, что данную технологию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</w:t>
      </w:r>
      <w:r w:rsidRPr="00C95B9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 не только учителя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м математики, но и преподавателям</w:t>
      </w:r>
      <w:r w:rsidRPr="00C95B96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предметов, поскольку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такая структура урока позволяет уйти от репродуктивной учебной деятельности</w:t>
      </w:r>
      <w:r w:rsidRPr="00C95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познавательной, выводит </w:t>
      </w:r>
      <w:r w:rsidRPr="00C95B96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на </w:t>
      </w:r>
      <w:proofErr w:type="spellStart"/>
      <w:r w:rsidRPr="00C95B96">
        <w:rPr>
          <w:rFonts w:ascii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C95B96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уровень. А это и есть наша главная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образовательная задача.</w:t>
      </w:r>
    </w:p>
    <w:sectPr w:rsidR="009F171E" w:rsidSect="00BB71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8E3"/>
    <w:rsid w:val="00026C66"/>
    <w:rsid w:val="00092DCF"/>
    <w:rsid w:val="000B29D7"/>
    <w:rsid w:val="000B7E1C"/>
    <w:rsid w:val="001260E5"/>
    <w:rsid w:val="0014623C"/>
    <w:rsid w:val="0017309F"/>
    <w:rsid w:val="00202AA2"/>
    <w:rsid w:val="00214991"/>
    <w:rsid w:val="00222BA6"/>
    <w:rsid w:val="002238E3"/>
    <w:rsid w:val="00241937"/>
    <w:rsid w:val="00250191"/>
    <w:rsid w:val="002913C8"/>
    <w:rsid w:val="00296870"/>
    <w:rsid w:val="00322C12"/>
    <w:rsid w:val="003B424D"/>
    <w:rsid w:val="00430554"/>
    <w:rsid w:val="0043135F"/>
    <w:rsid w:val="00482AC9"/>
    <w:rsid w:val="004A5E97"/>
    <w:rsid w:val="004D687A"/>
    <w:rsid w:val="00540B81"/>
    <w:rsid w:val="00572F7D"/>
    <w:rsid w:val="00591E8D"/>
    <w:rsid w:val="005943B4"/>
    <w:rsid w:val="00594671"/>
    <w:rsid w:val="005C6568"/>
    <w:rsid w:val="0066270A"/>
    <w:rsid w:val="006A2D5E"/>
    <w:rsid w:val="006C76A6"/>
    <w:rsid w:val="006D2E60"/>
    <w:rsid w:val="007060E9"/>
    <w:rsid w:val="0073129C"/>
    <w:rsid w:val="007370F1"/>
    <w:rsid w:val="0075528F"/>
    <w:rsid w:val="008D79DD"/>
    <w:rsid w:val="00906462"/>
    <w:rsid w:val="00916E56"/>
    <w:rsid w:val="00927C86"/>
    <w:rsid w:val="00964708"/>
    <w:rsid w:val="009F171E"/>
    <w:rsid w:val="00AC4799"/>
    <w:rsid w:val="00B83C0E"/>
    <w:rsid w:val="00BB71D8"/>
    <w:rsid w:val="00BC1877"/>
    <w:rsid w:val="00BE08FF"/>
    <w:rsid w:val="00C70988"/>
    <w:rsid w:val="00C9561A"/>
    <w:rsid w:val="00C95B96"/>
    <w:rsid w:val="00D1720F"/>
    <w:rsid w:val="00D77B18"/>
    <w:rsid w:val="00D83BF1"/>
    <w:rsid w:val="00DB00E7"/>
    <w:rsid w:val="00DF1949"/>
    <w:rsid w:val="00DF21DD"/>
    <w:rsid w:val="00E03FF7"/>
    <w:rsid w:val="00E9070C"/>
    <w:rsid w:val="00E93893"/>
    <w:rsid w:val="00EB0D09"/>
    <w:rsid w:val="00EC6F62"/>
    <w:rsid w:val="00F3285A"/>
    <w:rsid w:val="00F36351"/>
    <w:rsid w:val="00F667F0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D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1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F2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%2Findex.php%3Ftitle%3D%25D0%2598._%25D0%25AF._%25D0%259B%25D0%25B5%25D1%2580%25D0%25BD%25D0%25B5%25D1%2580%26action%3Dedit%26redlink%3D1&amp;sa=D&amp;sntz=1&amp;usg=AFQjCNHKz1AMMhEiumgLUHgoYHZdLN0S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ipedia.org%2Fwiki%2F%25D0%25A7%25D0%25B8%25D0%25BA%25D0%25B0%25D0%25B3%25D0%25BE&amp;sa=D&amp;sntz=1&amp;usg=AFQjCNF1TDWObgHcwas2rrMDnFit_rtza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ru.wikipedia.org%2Fw%2Findex.php%3Ftitle%3D%25D0%2594%25D0%25B6._%25D0%2594%25D1%258C%25D1%258E%25D0%25B8%26action%3Dedit%26redlink%3D1&amp;sa=D&amp;sntz=1&amp;usg=AFQjCNFTML57EL8I_pWtdRPqrZT4ofMM0w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google.com/url?q=http%3A%2F%2Fru.wikipedia.org%2Fwiki%2F%25D0%259C%25D0%25B0%25D1%2585%25D0%25BC%25D1%2583%25D1%2582%25D0%25BE%25D0%25B2%2C_%25D0%259C%25D0%25B8%25D1%2580%25D0%25B7%25D0%25B0_%25D0%2598%25D1%2581%25D0%25BC%25D0%25B0%25D0%25B8%25D0%25BB%25D0%25BE%25D0%25B2%25D0%25B8%25D1%2587&amp;sa=D&amp;sntz=1&amp;usg=AFQjCNGCfezyvdMpsHXF7F69NtkniwWi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ru.wikipedia.org%2Fw%2Findex.php%3Ftitle%3D%25D0%2590._%25D0%259C._%25D0%259C%25D0%25B0%25D1%2582%25D1%258E%25D1%2588%25D0%25BA%25D0%25B8%25D0%25BD%26action%3Dedit%26redlink%3D1&amp;sa=D&amp;sntz=1&amp;usg=AFQjCNFNH17HHNhIi4W-EkmulGTm6wgk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Библиотека</cp:lastModifiedBy>
  <cp:revision>18</cp:revision>
  <dcterms:created xsi:type="dcterms:W3CDTF">2019-01-05T14:48:00Z</dcterms:created>
  <dcterms:modified xsi:type="dcterms:W3CDTF">2019-03-14T06:12:00Z</dcterms:modified>
</cp:coreProperties>
</file>